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40" w:lineRule="auto"/>
        <w:ind w:firstLine="709"/>
        <w:jc w:val="right"/>
        <w:rPr>
          <w:rFonts w:ascii="Times New Roman" w:hAnsi="Times New Roman"/>
          <w:b w:val="1"/>
          <w:bCs w:val="1"/>
          <w:sz w:val="28"/>
          <w:szCs w:val="28"/>
        </w:rPr>
      </w:pPr>
    </w:p>
    <w:p>
      <w:pPr>
        <w:pStyle w:val="Normal.0"/>
        <w:spacing w:line="240" w:lineRule="auto"/>
        <w:ind w:firstLine="709"/>
        <w:jc w:val="right"/>
        <w:rPr>
          <w:rFonts w:ascii="Times New Roman" w:hAnsi="Times New Roman"/>
          <w:b w:val="1"/>
          <w:bCs w:val="1"/>
          <w:sz w:val="28"/>
          <w:szCs w:val="28"/>
        </w:rPr>
      </w:pPr>
    </w:p>
    <w:p>
      <w:pPr>
        <w:pStyle w:val="Normal.0"/>
        <w:spacing w:line="240" w:lineRule="auto"/>
        <w:ind w:firstLine="709"/>
        <w:jc w:val="right"/>
        <w:rPr>
          <w:rFonts w:ascii="Times New Roman" w:hAnsi="Times New Roman"/>
          <w:b w:val="1"/>
          <w:bCs w:val="1"/>
          <w:sz w:val="28"/>
          <w:szCs w:val="28"/>
        </w:rPr>
      </w:pPr>
    </w:p>
    <w:p>
      <w:pPr>
        <w:pStyle w:val="Normal.0"/>
        <w:spacing w:line="240" w:lineRule="auto"/>
        <w:ind w:firstLine="709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По месту требования</w:t>
      </w:r>
    </w:p>
    <w:p>
      <w:pPr>
        <w:pStyle w:val="Normal.0"/>
        <w:spacing w:line="240" w:lineRule="auto"/>
        <w:ind w:firstLine="709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240" w:lineRule="auto"/>
        <w:ind w:firstLine="709"/>
        <w:jc w:val="right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 ${clientFullName}</w:t>
      </w:r>
    </w:p>
    <w:p>
      <w:pPr>
        <w:pStyle w:val="Normal.0"/>
        <w:spacing w:line="240" w:lineRule="auto"/>
        <w:ind w:firstLine="709"/>
        <w:jc w:val="right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ИНН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 ${clientInn}</w:t>
      </w:r>
    </w:p>
    <w:p>
      <w:pPr>
        <w:pStyle w:val="Normal.0"/>
        <w:spacing w:line="240" w:lineRule="auto"/>
        <w:ind w:firstLine="709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240" w:lineRule="auto"/>
        <w:ind w:firstLine="709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Справка</w:t>
      </w:r>
    </w:p>
    <w:p>
      <w:pPr>
        <w:pStyle w:val="Normal.0"/>
        <w:spacing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об отсутствии необходимости одобрения сделки</w:t>
      </w:r>
    </w:p>
    <w:p>
      <w:pPr>
        <w:pStyle w:val="Normal.0"/>
        <w:spacing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240" w:lineRule="auto"/>
        <w:ind w:firstLine="709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${current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Date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}</w:t>
      </w:r>
    </w:p>
    <w:p>
      <w:pPr>
        <w:pStyle w:val="Normal.0"/>
        <w:spacing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240" w:lineRule="auto"/>
        <w:ind w:firstLine="709"/>
        <w:jc w:val="both"/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Настоящим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${clientFullName}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далее – Компания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подтверждает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следующее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Normal.0"/>
        <w:shd w:val="clear" w:color="auto" w:fill="ffffff"/>
        <w:spacing w:after="0" w:line="285" w:lineRule="atLeast"/>
        <w:jc w:val="both"/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Сделка банковской гарантии на сумму </w:t>
      </w:r>
      <w:r>
        <w:rPr>
          <w:rFonts w:ascii="Times New Roman" w:hAnsi="Times New Roman"/>
          <w:sz w:val="28"/>
          <w:szCs w:val="28"/>
          <w:rtl w:val="0"/>
          <w:lang w:val="ru-RU"/>
        </w:rPr>
        <w:t>${guaranteeSumInt}   ${guaranteeSum</w:t>
      </w:r>
      <w:r>
        <w:rPr>
          <w:rFonts w:ascii="Times New Roman" w:hAnsi="Times New Roman"/>
          <w:sz w:val="28"/>
          <w:szCs w:val="28"/>
          <w:rtl w:val="0"/>
          <w:lang w:val="en-US"/>
        </w:rPr>
        <w:t>String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}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РФ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сроком на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${guatanteeDuration} 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день </w:t>
      </w:r>
      <w:r>
        <w:rPr>
          <w:rFonts w:ascii="Times New Roman" w:hAnsi="Times New Roman"/>
          <w:sz w:val="28"/>
          <w:szCs w:val="28"/>
          <w:rtl w:val="0"/>
          <w:lang w:val="ru-RU"/>
        </w:rPr>
        <w:t>(-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дней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rtl w:val="0"/>
          <w:lang w:val="ru-RU"/>
        </w:rPr>
        <w:t>${guatanteeContractType}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Заказчиком </w:t>
      </w:r>
      <w:r>
        <w:rPr>
          <w:rFonts w:ascii="Times New Roman" w:hAnsi="Times New Roman"/>
          <w:sz w:val="28"/>
          <w:szCs w:val="28"/>
          <w:rtl w:val="0"/>
          <w:lang w:val="ru-RU"/>
        </w:rPr>
        <w:t>- ${</w:t>
      </w:r>
      <w:r>
        <w:rPr>
          <w:rFonts w:ascii="Times New Roman" w:hAnsi="Times New Roman"/>
          <w:sz w:val="28"/>
          <w:szCs w:val="28"/>
          <w:rtl w:val="0"/>
          <w:lang w:val="en-US"/>
        </w:rPr>
        <w:t>customer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}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 итогам тендера по извещению 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${guatanteeTenderNum},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является крупной сделкой и</w:t>
      </w:r>
      <w:r>
        <w:rPr>
          <w:rFonts w:ascii="Times New Roman" w:hAnsi="Times New Roman"/>
          <w:sz w:val="28"/>
          <w:szCs w:val="28"/>
          <w:rtl w:val="0"/>
          <w:lang w:val="ru-RU"/>
        </w:rPr>
        <w:t>/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или сделкой с заинтересованностью и не требует одобрения вышестоящих органов управления Компании в соответствии с учредительными документами Компании и законодательством РФ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Исполнительный орган Компании вправе совершить данную сделку без одобрения вышестоящих органов управления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240" w:lineRule="auto"/>
        <w:jc w:val="both"/>
      </w:pPr>
      <w:bookmarkStart w:name="_gjdgxs" w:id="0"/>
      <w:bookmarkEnd w:id="0"/>
      <w:r>
        <w:rPr>
          <w:rFonts w:ascii="Times New Roman" w:hAnsi="Times New Roman"/>
          <w:sz w:val="28"/>
          <w:szCs w:val="28"/>
          <w:rtl w:val="0"/>
          <w:lang w:val="ru-RU"/>
        </w:rPr>
        <w:t>$</w:t>
      </w:r>
      <w:r>
        <w:rPr>
          <w:rFonts w:ascii="Times New Roman" w:hAnsi="Times New Roman"/>
          <w:sz w:val="28"/>
          <w:szCs w:val="28"/>
          <w:rtl w:val="0"/>
          <w:lang w:val="ru-RU"/>
        </w:rPr>
        <w:t>{jobTitle}: ${fio}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2"/>
      <w:szCs w:val="22"/>
      <w:u w:val="none" w:color="00000a"/>
      <w:shd w:val="nil" w:color="auto" w:fill="auto"/>
      <w:vertAlign w:val="baseline"/>
      <w:lang w:val="ru-RU"/>
      <w14:textFill>
        <w14:solidFill>
          <w14:srgbClr w14:val="00000A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