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/>
        <w:jc w:val="left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pacing w:before="2880" w:after="120"/>
        <w:ind w:hanging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p>
      <w:pPr>
        <w:pStyle w:val="Normal"/>
        <w:ind w:hanging="0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Style w:val="9"/>
        <w:tblW w:w="5000" w:type="pct"/>
        <w:jc w:val="center"/>
        <w:tblInd w:w="0" w:type="dxa"/>
        <w:tblLayout w:type="fixed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851"/>
        <w:gridCol w:w="852"/>
        <w:gridCol w:w="2552"/>
        <w:gridCol w:w="5998"/>
      </w:tblGrid>
      <w:tr>
        <w:trPr/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8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Дата выдачи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 xml:space="preserve">«${day_issue}» ${month_issue} ${year_issue} </w:t>
            </w:r>
            <w:r>
              <w:rPr>
                <w:kern w:val="0"/>
                <w:sz w:val="14"/>
                <w:szCs w:val="14"/>
              </w:rPr>
              <w:t>г</w:t>
            </w:r>
            <w:r>
              <w:rPr>
                <w:kern w:val="0"/>
                <w:sz w:val="14"/>
                <w:szCs w:val="14"/>
                <w:lang w:val="en-US"/>
              </w:rPr>
              <w:t>.</w:t>
            </w:r>
          </w:p>
        </w:tc>
      </w:tr>
      <w:tr>
        <w:trPr/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</w:rPr>
            </w:r>
          </w:p>
        </w:tc>
        <w:tc>
          <w:tcPr>
            <w:tcW w:w="8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</w:rPr>
            </w:r>
          </w:p>
        </w:tc>
        <w:tc>
          <w:tcPr>
            <w:tcW w:w="25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Номер независимой гарантии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${zmn}</w:t>
            </w:r>
          </w:p>
        </w:tc>
      </w:tr>
    </w:tbl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  <w:t> </w:t>
      </w:r>
    </w:p>
    <w:tbl>
      <w:tblPr>
        <w:tblStyle w:val="9"/>
        <w:tblW w:w="5000" w:type="pct"/>
        <w:jc w:val="center"/>
        <w:tblInd w:w="0" w:type="dxa"/>
        <w:tblLayout w:type="fixed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122"/>
        <w:gridCol w:w="3952"/>
        <w:gridCol w:w="1274"/>
        <w:gridCol w:w="1905"/>
      </w:tblGrid>
      <w:tr>
        <w:trPr/>
        <w:tc>
          <w:tcPr>
            <w:tcW w:w="8348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widowControl/>
              <w:spacing w:before="0" w:after="0"/>
              <w:ind w:firstLine="14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kern w:val="0"/>
                <w:sz w:val="14"/>
                <w:szCs w:val="14"/>
              </w:rPr>
              <w:t>Информация о гаранте, принципале, бенефициаре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Коды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Полное наименование гаранта</w:t>
            </w:r>
          </w:p>
        </w:tc>
        <w:tc>
          <w:tcPr>
            <w:tcW w:w="3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Публичное акционерное общество "ТРАНСКАПИТАЛБАНК"</w:t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ИНН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7709129705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3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КПП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770901001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3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БИК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044525388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Идентификационный код гаранта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04210445253882</w:t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Место нахождения, телефон, адрес электронной почты гаранта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109147, город Москва, ул. Воронцовская, д. 27/35, info@tkbbank.ru, +7 800 700 54 17</w:t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по ОКТМО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45381000000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Полное наименование принципала</w:t>
            </w:r>
          </w:p>
        </w:tc>
        <w:tc>
          <w:tcPr>
            <w:tcW w:w="3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${client}</w:t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ИНН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${inn}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3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КПП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${kpp}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Место нахождения, телефон, адрес электронной почты принципала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${postal}</w:t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по ОКТМО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${oktmo}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Полное наименование бенефициара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${benificiar}</w:t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ИНН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${binn}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39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КПП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${bkpp}</w:t>
            </w:r>
          </w:p>
        </w:tc>
      </w:tr>
      <w:tr>
        <w:trPr/>
        <w:tc>
          <w:tcPr>
            <w:tcW w:w="3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Место нахождения, телефон, адрес электронной почты бенефициара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${address}</w:t>
            </w:r>
          </w:p>
        </w:tc>
        <w:tc>
          <w:tcPr>
            <w:tcW w:w="12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по ОКТМО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  <w:lang w:val="en-US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${boktmo}</w:t>
            </w:r>
          </w:p>
        </w:tc>
      </w:tr>
    </w:tbl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  <w:t> </w:t>
      </w:r>
    </w:p>
    <w:p>
      <w:pPr>
        <w:pStyle w:val="Normal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Информация о закупке, для обеспечения договора, заключаемого при осуществлении которой, предоставляется независимая гарантия</w:t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  <w:t> </w:t>
      </w:r>
    </w:p>
    <w:tbl>
      <w:tblPr>
        <w:tblStyle w:val="9"/>
        <w:tblW w:w="5000" w:type="pct"/>
        <w:jc w:val="center"/>
        <w:tblInd w:w="0" w:type="dxa"/>
        <w:tblLayout w:type="fixed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976"/>
        <w:gridCol w:w="6277"/>
      </w:tblGrid>
      <w:tr>
        <w:trPr/>
        <w:tc>
          <w:tcPr>
            <w:tcW w:w="3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Номер извещения об осуществлении конкурентной закупки</w:t>
            </w:r>
          </w:p>
        </w:tc>
        <w:tc>
          <w:tcPr>
            <w:tcW w:w="62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${</w:t>
            </w:r>
            <w:r>
              <w:rPr>
                <w:kern w:val="0"/>
                <w:sz w:val="14"/>
                <w:szCs w:val="14"/>
                <w:lang w:val="en-US"/>
              </w:rPr>
              <w:t>zak</w:t>
            </w:r>
            <w:r>
              <w:rPr>
                <w:kern w:val="0"/>
                <w:sz w:val="14"/>
                <w:szCs w:val="14"/>
              </w:rPr>
              <w:t>}</w:t>
            </w:r>
          </w:p>
        </w:tc>
      </w:tr>
      <w:tr>
        <w:trPr/>
        <w:tc>
          <w:tcPr>
            <w:tcW w:w="3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Предмет договора</w:t>
            </w:r>
          </w:p>
        </w:tc>
        <w:tc>
          <w:tcPr>
            <w:tcW w:w="627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${predmet}</w:t>
            </w:r>
          </w:p>
        </w:tc>
      </w:tr>
    </w:tbl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  <w:t> </w:t>
      </w:r>
    </w:p>
    <w:p>
      <w:pPr>
        <w:pStyle w:val="Normal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Условия независимой гарантии</w:t>
      </w:r>
    </w:p>
    <w:tbl>
      <w:tblPr>
        <w:tblStyle w:val="9"/>
        <w:tblW w:w="5000" w:type="pct"/>
        <w:jc w:val="center"/>
        <w:tblInd w:w="0" w:type="dxa"/>
        <w:tblLayout w:type="fixed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954"/>
        <w:gridCol w:w="3873"/>
        <w:gridCol w:w="1385"/>
        <w:gridCol w:w="1041"/>
      </w:tblGrid>
      <w:tr>
        <w:trPr/>
        <w:tc>
          <w:tcPr>
            <w:tcW w:w="39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Сумма независимой гарантии, подлежащая уплате гарантом бенефициару (далее - сумма независимой гарантии)</w:t>
            </w:r>
          </w:p>
        </w:tc>
        <w:tc>
          <w:tcPr>
            <w:tcW w:w="38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  <w:lang w:val="en-US"/>
              </w:rPr>
              <w:t>${money} ${money_string}</w:t>
            </w:r>
          </w:p>
        </w:tc>
        <w:tc>
          <w:tcPr>
            <w:tcW w:w="1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0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9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Наименование валюты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Российский рубль</w:t>
            </w:r>
          </w:p>
        </w:tc>
        <w:tc>
          <w:tcPr>
            <w:tcW w:w="1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по ОКВ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643</w:t>
            </w:r>
          </w:p>
        </w:tc>
      </w:tr>
      <w:tr>
        <w:trPr/>
        <w:tc>
          <w:tcPr>
            <w:tcW w:w="39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Срок вступления независимой гарантии в силу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ind w:firstLine="14"/>
              <w:rPr/>
            </w:pPr>
            <w:r>
              <w:rPr>
                <w:sz w:val="14"/>
                <w:szCs w:val="14"/>
                <w:lang w:val="en-US"/>
              </w:rPr>
              <w:t>с даты её</w:t>
            </w:r>
            <w:bookmarkStart w:id="0" w:name="_GoBack"/>
            <w:bookmarkEnd w:id="0"/>
            <w:r>
              <w:rPr>
                <w:sz w:val="14"/>
                <w:szCs w:val="14"/>
                <w:lang w:val="en-US"/>
              </w:rPr>
              <w:t xml:space="preserve"> выдачи</w:t>
            </w:r>
          </w:p>
        </w:tc>
        <w:tc>
          <w:tcPr>
            <w:tcW w:w="1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9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Срок действия независимой гарантии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  <w:sz w:val="14"/>
                <w:szCs w:val="14"/>
              </w:rPr>
              <w:t>до «${</w:t>
            </w:r>
            <w:r>
              <w:rPr>
                <w:kern w:val="0"/>
                <w:sz w:val="14"/>
                <w:szCs w:val="14"/>
                <w:lang w:val="en-US"/>
              </w:rPr>
              <w:t>day</w:t>
            </w:r>
            <w:r>
              <w:rPr>
                <w:kern w:val="0"/>
                <w:sz w:val="14"/>
                <w:szCs w:val="14"/>
              </w:rPr>
              <w:t>_</w:t>
            </w:r>
            <w:r>
              <w:rPr>
                <w:kern w:val="0"/>
                <w:sz w:val="14"/>
                <w:szCs w:val="14"/>
                <w:lang w:val="en-US"/>
              </w:rPr>
              <w:t>end</w:t>
            </w:r>
            <w:r>
              <w:rPr>
                <w:kern w:val="0"/>
                <w:sz w:val="14"/>
                <w:szCs w:val="14"/>
              </w:rPr>
              <w:t>}» ${</w:t>
            </w:r>
            <w:r>
              <w:rPr>
                <w:kern w:val="0"/>
                <w:sz w:val="14"/>
                <w:szCs w:val="14"/>
                <w:lang w:val="en-US"/>
              </w:rPr>
              <w:t>month</w:t>
            </w:r>
            <w:r>
              <w:rPr>
                <w:kern w:val="0"/>
                <w:sz w:val="14"/>
                <w:szCs w:val="14"/>
              </w:rPr>
              <w:t>_</w:t>
            </w:r>
            <w:r>
              <w:rPr>
                <w:kern w:val="0"/>
                <w:sz w:val="14"/>
                <w:szCs w:val="14"/>
                <w:lang w:val="en-US"/>
              </w:rPr>
              <w:t>end</w:t>
            </w:r>
            <w:r>
              <w:rPr>
                <w:kern w:val="0"/>
                <w:sz w:val="14"/>
                <w:szCs w:val="14"/>
              </w:rPr>
              <w:t>} ${</w:t>
            </w:r>
            <w:r>
              <w:rPr>
                <w:kern w:val="0"/>
                <w:sz w:val="14"/>
                <w:szCs w:val="14"/>
                <w:lang w:val="en-US"/>
              </w:rPr>
              <w:t>year</w:t>
            </w:r>
            <w:r>
              <w:rPr>
                <w:kern w:val="0"/>
                <w:sz w:val="14"/>
                <w:szCs w:val="14"/>
              </w:rPr>
              <w:t>_</w:t>
            </w:r>
            <w:r>
              <w:rPr>
                <w:kern w:val="0"/>
                <w:sz w:val="14"/>
                <w:szCs w:val="14"/>
                <w:lang w:val="en-US"/>
              </w:rPr>
              <w:t>end</w:t>
            </w:r>
            <w:r>
              <w:rPr>
                <w:kern w:val="0"/>
                <w:sz w:val="14"/>
                <w:szCs w:val="14"/>
              </w:rPr>
              <w:t>} г. включительно</w:t>
            </w:r>
          </w:p>
        </w:tc>
        <w:tc>
          <w:tcPr>
            <w:tcW w:w="1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  <w:tc>
          <w:tcPr>
            <w:tcW w:w="10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sz w:val="14"/>
                <w:szCs w:val="14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>${maketformText}</w:t>
      </w:r>
    </w:p>
    <w:p>
      <w:pPr>
        <w:pStyle w:val="Normal"/>
        <w:ind w:hanging="0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Style w:val="9"/>
        <w:tblW w:w="5000" w:type="pct"/>
        <w:jc w:val="center"/>
        <w:tblInd w:w="0" w:type="dxa"/>
        <w:tblLayout w:type="fixed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690"/>
        <w:gridCol w:w="4240"/>
        <w:gridCol w:w="2324"/>
      </w:tblGrid>
      <w:tr>
        <w:trPr/>
        <w:tc>
          <w:tcPr>
            <w:tcW w:w="3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kern w:val="0"/>
              </w:rPr>
            </w:pPr>
            <w:r>
              <w:rPr>
                <w:kern w:val="0"/>
              </w:rPr>
              <w:t>${mainExpertPosition}</w:t>
            </w:r>
          </w:p>
          <w:p>
            <w:pPr>
              <w:pStyle w:val="Normal"/>
              <w:widowControl/>
              <w:spacing w:before="0" w:after="0"/>
              <w:ind w:firstLine="14"/>
              <w:jc w:val="left"/>
              <w:rPr>
                <w:kern w:val="0"/>
              </w:rPr>
            </w:pPr>
            <w:r>
              <w:rPr>
                <w:kern w:val="0"/>
              </w:rPr>
              <w:t>Отдел экспресс-гарантий и тендерного финансирования</w:t>
            </w:r>
          </w:p>
        </w:tc>
        <w:tc>
          <w:tcPr>
            <w:tcW w:w="4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kern w:val="0"/>
              </w:rPr>
            </w:pPr>
            <w:r>
              <w:rPr>
                <w:kern w:val="0"/>
              </w:rPr>
              <w:t>/__________________________________/</w:t>
            </w:r>
          </w:p>
        </w:tc>
        <w:tc>
          <w:tcPr>
            <w:tcW w:w="23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lang w:val="en-US"/>
              </w:rPr>
            </w:pPr>
            <w:r>
              <w:rPr>
                <w:kern w:val="0"/>
                <w:lang w:val="en-US"/>
              </w:rPr>
              <w:t>${mainExpert}</w:t>
            </w:r>
          </w:p>
        </w:tc>
      </w:tr>
      <w:tr>
        <w:trPr/>
        <w:tc>
          <w:tcPr>
            <w:tcW w:w="3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kern w:val="0"/>
              </w:rPr>
            </w:pPr>
            <w:r>
              <w:rPr>
                <w:kern w:val="0"/>
              </w:rPr>
              <w:t>Представитель Публичное акционерное общество "ТРАНСКАПИТАЛБАНК"</w:t>
            </w:r>
          </w:p>
        </w:tc>
        <w:tc>
          <w:tcPr>
            <w:tcW w:w="4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left"/>
              <w:rPr>
                <w:kern w:val="0"/>
              </w:rPr>
            </w:pPr>
            <w:r>
              <w:rPr>
                <w:kern w:val="0"/>
              </w:rPr>
              <w:t>(подпись)</w:t>
            </w:r>
          </w:p>
        </w:tc>
        <w:tc>
          <w:tcPr>
            <w:tcW w:w="232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spacing w:before="0" w:after="0"/>
              <w:ind w:firstLine="14"/>
              <w:jc w:val="center"/>
              <w:rPr>
                <w:kern w:val="0"/>
              </w:rPr>
            </w:pPr>
            <w:r>
              <w:rPr>
                <w:kern w:val="0"/>
              </w:rPr>
              <w:t>Ф.И.О.</w:t>
            </w:r>
          </w:p>
        </w:tc>
      </w:tr>
    </w:tbl>
    <w:p>
      <w:pPr>
        <w:pStyle w:val="Normal"/>
        <w:ind w:hanging="0"/>
        <w:jc w:val="both"/>
        <w:rPr/>
      </w:pPr>
      <w:r>
        <w:rPr/>
      </w:r>
    </w:p>
    <w:p>
      <w:pPr>
        <w:pStyle w:val="Normal"/>
        <w:rPr/>
      </w:pPr>
      <w:r>
        <w:rPr/>
        <w:t> </w:t>
      </w:r>
    </w:p>
    <w:sectPr>
      <w:type w:val="nextPage"/>
      <w:pgSz w:w="12240" w:h="15840"/>
      <w:pgMar w:left="1137" w:right="849" w:gutter="0" w:header="0" w:top="561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7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/>
    <w:lsdException w:name="heading 1" w:uiPriority="0" w:semiHidden="0" w:unhideWhenUsed="0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/>
    <w:lsdException w:name="heading 6" w:uiPriority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0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0"/>
      <w:ind w:firstLine="432"/>
      <w:jc w:val="left"/>
    </w:pPr>
    <w:rPr>
      <w:rFonts w:ascii="Times New Roman" w:hAnsi="Times New Roman" w:eastAsia="Times New Roman" w:cs="Times New Roman"/>
      <w:color w:val="auto"/>
      <w:kern w:val="0"/>
      <w:sz w:val="16"/>
      <w:szCs w:val="16"/>
      <w:lang w:val="ru-RU" w:eastAsia="ru-RU" w:bidi="ar-SA"/>
    </w:rPr>
  </w:style>
  <w:style w:type="paragraph" w:styleId="Heading1">
    <w:name w:val="Heading 1"/>
    <w:basedOn w:val="Normal"/>
    <w:next w:val="Normal"/>
    <w:uiPriority w:val="0"/>
    <w:qFormat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0"/>
    <w:qFormat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0"/>
    <w:qFormat/>
    <w:pPr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uiPriority w:val="0"/>
    <w:qFormat/>
    <w:pPr>
      <w:jc w:val="center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uiPriority w:val="0"/>
    <w:qFormat/>
    <w:pPr>
      <w:jc w:val="center"/>
      <w:outlineLvl w:val="4"/>
    </w:pPr>
    <w:rPr>
      <w:b/>
      <w:bCs/>
      <w:sz w:val="14"/>
      <w:szCs w:val="14"/>
    </w:rPr>
  </w:style>
  <w:style w:type="paragraph" w:styleId="Heading6">
    <w:name w:val="Heading 6"/>
    <w:basedOn w:val="Normal"/>
    <w:next w:val="Normal"/>
    <w:uiPriority w:val="0"/>
    <w:qFormat/>
    <w:pPr>
      <w:jc w:val="center"/>
      <w:outlineLvl w:val="5"/>
    </w:pPr>
    <w:rPr>
      <w:b/>
      <w:bCs/>
      <w:sz w:val="12"/>
      <w:szCs w:val="1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>
    <w:name w:val="Символ сноски"/>
    <w:uiPriority w:val="0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AnnotationText">
    <w:name w:val="Annotation Text"/>
    <w:basedOn w:val="Normal"/>
    <w:uiPriority w:val="99"/>
    <w:semiHidden/>
    <w:unhideWhenUsed/>
    <w:pPr>
      <w:spacing w:lineRule="auto" w:line="240"/>
    </w:pPr>
    <w:rPr>
      <w:sz w:val="20"/>
      <w:szCs w:val="20"/>
    </w:rPr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  <Pages>1</Pages>
  <Words>178</Words>
  <Characters>1426</Characters>
  <CharactersWithSpaces>1545</CharactersWithSpaces>
  <Paragraphs>71</Paragraphs>
  <Company>TCB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2023-02-03T20:29:00Z</dcterms:created>
  <dc:creator>Владислав</dc:creator>
  <dc:description/>
  <dc:language>ru-RU</dc:language>
  <cp:lastModifiedBy/>
  <dcterms:modified xsi:type="dcterms:W3CDTF">2025-10-22T11:10:32Z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7964FB28276C4778B2B23E8E566764D8_12</vt:lpwstr>
  </property>
  <property fmtid="{D5CDD505-2E9C-101B-9397-08002B2CF9AE}" pid="3" name="KSOProductBuildVer">
    <vt:lpwstr>1033-5.7.3.8095</vt:lpwstr>
  </property>
</Properties>
</file>